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>Minutes of Ceredigion Snooker League Annual Gen</w:t>
      </w:r>
      <w:r w:rsidR="00010FA0">
        <w:rPr>
          <w:b/>
          <w:sz w:val="28"/>
          <w:szCs w:val="28"/>
          <w:u w:val="single"/>
        </w:rPr>
        <w:t>eral Meeting held at Aberaeron H</w:t>
      </w:r>
      <w:r w:rsidRPr="00657E0B">
        <w:rPr>
          <w:b/>
          <w:sz w:val="28"/>
          <w:szCs w:val="28"/>
          <w:u w:val="single"/>
        </w:rPr>
        <w:t xml:space="preserve">all on Thursday </w:t>
      </w:r>
      <w:proofErr w:type="gramStart"/>
      <w:r w:rsidR="007C66C0">
        <w:rPr>
          <w:b/>
          <w:sz w:val="28"/>
          <w:szCs w:val="28"/>
          <w:u w:val="single"/>
        </w:rPr>
        <w:t>5</w:t>
      </w:r>
      <w:r w:rsidRPr="00657E0B">
        <w:rPr>
          <w:b/>
          <w:sz w:val="28"/>
          <w:szCs w:val="28"/>
          <w:u w:val="single"/>
        </w:rPr>
        <w:t>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7C66C0">
        <w:rPr>
          <w:b/>
          <w:sz w:val="28"/>
          <w:szCs w:val="28"/>
          <w:u w:val="single"/>
        </w:rPr>
        <w:t>3</w:t>
      </w:r>
      <w:r w:rsidRPr="00657E0B">
        <w:rPr>
          <w:b/>
          <w:sz w:val="28"/>
          <w:szCs w:val="28"/>
          <w:u w:val="single"/>
        </w:rPr>
        <w:t>.</w:t>
      </w:r>
    </w:p>
    <w:p w:rsidR="00AE4995" w:rsidRDefault="00657E0B" w:rsidP="00943E1B">
      <w:r w:rsidRPr="009102AE">
        <w:rPr>
          <w:b/>
          <w:sz w:val="28"/>
          <w:szCs w:val="28"/>
        </w:rPr>
        <w:t>Present</w:t>
      </w:r>
      <w:r>
        <w:t>: Andrew James(Chairman), Dilwyn Smith(Vice Chairman &amp; Fixture Secretary), Alan Robinson(Treasurer), Adrian Williams(</w:t>
      </w:r>
      <w:r w:rsidR="007C66C0">
        <w:t>Secretary</w:t>
      </w:r>
      <w:r>
        <w:t xml:space="preserve">), </w:t>
      </w:r>
      <w:r w:rsidR="007C66C0">
        <w:t>Daryl Walters</w:t>
      </w:r>
      <w:r>
        <w:t>(</w:t>
      </w:r>
      <w:proofErr w:type="spellStart"/>
      <w:r>
        <w:t>Aberaeron</w:t>
      </w:r>
      <w:proofErr w:type="spellEnd"/>
      <w:r>
        <w:t xml:space="preserve">), </w:t>
      </w:r>
      <w:r w:rsidR="00C53789">
        <w:t>Hywel Davies (</w:t>
      </w:r>
      <w:proofErr w:type="spellStart"/>
      <w:r w:rsidR="00C53789">
        <w:t>Llanon</w:t>
      </w:r>
      <w:proofErr w:type="spellEnd"/>
      <w:r w:rsidR="00C53789">
        <w:t>),</w:t>
      </w:r>
      <w:proofErr w:type="spellStart"/>
      <w:r w:rsidR="007C66C0">
        <w:t>Gethin</w:t>
      </w:r>
      <w:proofErr w:type="spellEnd"/>
      <w:r w:rsidR="007C66C0">
        <w:t xml:space="preserve"> Davies (</w:t>
      </w:r>
      <w:proofErr w:type="spellStart"/>
      <w:r w:rsidR="007C66C0">
        <w:t>Rhydlewis</w:t>
      </w:r>
      <w:proofErr w:type="spellEnd"/>
      <w:r w:rsidR="007C66C0">
        <w:t>)</w:t>
      </w:r>
      <w:r>
        <w:t xml:space="preserve">, </w:t>
      </w:r>
      <w:r w:rsidR="007C66C0">
        <w:t>Tony Wong</w:t>
      </w:r>
      <w:r w:rsidR="00C53789">
        <w:t>(Aberystwyth),</w:t>
      </w:r>
      <w:r w:rsidR="007C66C0">
        <w:t>Steve Griffiths (</w:t>
      </w:r>
      <w:proofErr w:type="spellStart"/>
      <w:r w:rsidR="007C66C0">
        <w:t>LLanon</w:t>
      </w:r>
      <w:proofErr w:type="spellEnd"/>
      <w:r w:rsidR="007C66C0">
        <w:t xml:space="preserve">), </w:t>
      </w:r>
      <w:r>
        <w:t xml:space="preserve"> </w:t>
      </w:r>
      <w:r w:rsidR="00962479">
        <w:t>Martin Owens (</w:t>
      </w:r>
      <w:proofErr w:type="spellStart"/>
      <w:r w:rsidR="00962479">
        <w:t>Lampeter</w:t>
      </w:r>
      <w:proofErr w:type="spellEnd"/>
      <w:r w:rsidR="007C66C0">
        <w:t xml:space="preserve">), </w:t>
      </w:r>
      <w:r>
        <w:t>Gareth Davies(</w:t>
      </w:r>
      <w:proofErr w:type="spellStart"/>
      <w:r>
        <w:t>Penparcau</w:t>
      </w:r>
      <w:proofErr w:type="spellEnd"/>
      <w:r>
        <w:t>)</w:t>
      </w:r>
      <w:r w:rsidR="00C53789">
        <w:t>, Barry Brown (</w:t>
      </w:r>
      <w:proofErr w:type="spellStart"/>
      <w:r w:rsidR="00C53789">
        <w:t>Penparcau</w:t>
      </w:r>
      <w:proofErr w:type="spellEnd"/>
      <w:r w:rsidR="00C53789">
        <w:t>)</w:t>
      </w:r>
      <w:r w:rsidR="007C66C0">
        <w:t>, Phi Burrows (</w:t>
      </w:r>
      <w:proofErr w:type="spellStart"/>
      <w:r w:rsidR="007C66C0">
        <w:t>Aberporth</w:t>
      </w:r>
      <w:proofErr w:type="spellEnd"/>
      <w:r w:rsidR="007C66C0">
        <w:t xml:space="preserve">), </w:t>
      </w:r>
      <w:proofErr w:type="spellStart"/>
      <w:r w:rsidR="007C66C0">
        <w:t>Bedwyr</w:t>
      </w:r>
      <w:proofErr w:type="spellEnd"/>
      <w:r w:rsidR="007C66C0">
        <w:t xml:space="preserve"> Davies (</w:t>
      </w:r>
      <w:proofErr w:type="spellStart"/>
      <w:r w:rsidR="007C66C0">
        <w:t>Llandysul</w:t>
      </w:r>
      <w:proofErr w:type="spellEnd"/>
      <w:r w:rsidR="009459AC">
        <w:t>.</w:t>
      </w:r>
      <w:r>
        <w:br/>
      </w:r>
    </w:p>
    <w:p w:rsidR="00943E1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 w:rsidR="007C66C0">
        <w:t xml:space="preserve">: </w:t>
      </w:r>
      <w:r>
        <w:t xml:space="preserve"> </w:t>
      </w:r>
      <w:r w:rsidR="007C66C0">
        <w:t xml:space="preserve">Malcolm Richards, </w:t>
      </w:r>
      <w:r>
        <w:t xml:space="preserve">Peter </w:t>
      </w:r>
      <w:proofErr w:type="spellStart"/>
      <w:r>
        <w:t>Mcgarrigle</w:t>
      </w:r>
      <w:proofErr w:type="spellEnd"/>
      <w:r w:rsidR="007C66C0">
        <w:t xml:space="preserve">, Euros Davies, Sid </w:t>
      </w:r>
      <w:r w:rsidR="008A0246">
        <w:t>Freemantle and</w:t>
      </w:r>
      <w:r w:rsidR="00C53789">
        <w:t xml:space="preserve"> </w:t>
      </w:r>
      <w:r w:rsidR="007C66C0">
        <w:t>Samir Ali</w:t>
      </w:r>
      <w:r>
        <w:t>.</w:t>
      </w:r>
      <w:r w:rsidR="00A919D6">
        <w:br/>
      </w:r>
      <w:r>
        <w:br/>
      </w:r>
    </w:p>
    <w:p w:rsidR="00657E0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Minutes of last AGM</w:t>
      </w:r>
      <w:r>
        <w:t xml:space="preserve">: The minutes were confirmed to be correct by </w:t>
      </w:r>
      <w:r w:rsidR="00C53789">
        <w:t>Gareth Davies</w:t>
      </w:r>
      <w:r>
        <w:t xml:space="preserve"> and seconded by </w:t>
      </w:r>
      <w:r w:rsidR="00DD1C29">
        <w:t>Barry Brown</w:t>
      </w:r>
      <w:r>
        <w:t>.</w:t>
      </w:r>
      <w:r w:rsidR="00A919D6">
        <w:br/>
      </w:r>
      <w:r w:rsidR="00C2602E">
        <w:br/>
      </w:r>
    </w:p>
    <w:p w:rsidR="00C2602E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 xml:space="preserve">: </w:t>
      </w:r>
      <w:r w:rsidR="00DD1C29">
        <w:t xml:space="preserve">It was noted that </w:t>
      </w:r>
      <w:proofErr w:type="spellStart"/>
      <w:r w:rsidR="00DD1C29">
        <w:t>Felindre</w:t>
      </w:r>
      <w:proofErr w:type="spellEnd"/>
      <w:r w:rsidR="00DD1C29">
        <w:t xml:space="preserve"> B were </w:t>
      </w:r>
      <w:r w:rsidR="000401D0">
        <w:t xml:space="preserve">later </w:t>
      </w:r>
      <w:r w:rsidR="00DD1C29">
        <w:t>accepted in the Division 2 teams after a late request to join after the AGM meeting</w:t>
      </w:r>
      <w:r w:rsidR="00EC484B">
        <w:t>.</w:t>
      </w:r>
      <w:r w:rsidR="00A919D6">
        <w:br/>
      </w:r>
      <w:r>
        <w:br/>
      </w:r>
    </w:p>
    <w:p w:rsidR="00E44661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Appointments</w:t>
      </w:r>
      <w:r>
        <w:t>:</w:t>
      </w:r>
      <w:r w:rsidR="0077621D">
        <w:t xml:space="preserve"> </w:t>
      </w:r>
      <w:r>
        <w:t xml:space="preserve"> All </w:t>
      </w:r>
      <w:r w:rsidR="0077621D">
        <w:t xml:space="preserve">league </w:t>
      </w:r>
      <w:r>
        <w:t xml:space="preserve">officials </w:t>
      </w:r>
      <w:r w:rsidR="00FE5968">
        <w:t>with exception to the President position</w:t>
      </w:r>
      <w:r w:rsidR="00247012">
        <w:t xml:space="preserve"> </w:t>
      </w:r>
      <w:r>
        <w:t>were reappointed into their posts</w:t>
      </w:r>
      <w:r w:rsidR="00FE5968">
        <w:t xml:space="preserve"> on block</w:t>
      </w:r>
      <w:r>
        <w:t>.</w:t>
      </w:r>
      <w:r w:rsidR="00247012">
        <w:t xml:space="preserve"> </w:t>
      </w:r>
      <w:r w:rsidR="00247012">
        <w:br/>
        <w:t>Malcolm Richards</w:t>
      </w:r>
      <w:r w:rsidR="000401D0">
        <w:t xml:space="preserve"> had </w:t>
      </w:r>
      <w:r w:rsidR="00247012">
        <w:t xml:space="preserve">requested prior to the meeting to stand down, thanking the committee and members for the opportunity and honour to serve in the post </w:t>
      </w:r>
      <w:r w:rsidR="000401D0">
        <w:t>over</w:t>
      </w:r>
      <w:r w:rsidR="00247012">
        <w:t xml:space="preserve"> the past few years.  </w:t>
      </w:r>
      <w:r w:rsidR="00247012">
        <w:br/>
        <w:t xml:space="preserve">Tony Wong (Aberystwyth) was elected as President – </w:t>
      </w:r>
      <w:r w:rsidR="000401D0">
        <w:t>Proposed</w:t>
      </w:r>
      <w:r w:rsidR="00247012">
        <w:t xml:space="preserve"> by Barry Brown and Seconded by Andrew James.</w:t>
      </w:r>
      <w:r w:rsidR="00E44661">
        <w:br/>
      </w:r>
    </w:p>
    <w:p w:rsidR="00AE4995" w:rsidRDefault="00C2602E" w:rsidP="00E44661">
      <w:pPr>
        <w:pStyle w:val="ListParagraph"/>
      </w:pPr>
      <w:r>
        <w:br/>
      </w:r>
      <w:r w:rsidRPr="00A919D6">
        <w:rPr>
          <w:b/>
          <w:sz w:val="24"/>
          <w:szCs w:val="24"/>
          <w:u w:val="single"/>
        </w:rPr>
        <w:t>Appointed Officials 201</w:t>
      </w:r>
      <w:r w:rsidR="00247012">
        <w:rPr>
          <w:b/>
          <w:sz w:val="24"/>
          <w:szCs w:val="24"/>
          <w:u w:val="single"/>
        </w:rPr>
        <w:t>3</w:t>
      </w:r>
      <w:r w:rsidR="009C64DD">
        <w:rPr>
          <w:b/>
          <w:sz w:val="24"/>
          <w:szCs w:val="24"/>
          <w:u w:val="single"/>
        </w:rPr>
        <w:t>/1</w:t>
      </w:r>
      <w:r w:rsidR="00247012">
        <w:rPr>
          <w:b/>
          <w:sz w:val="24"/>
          <w:szCs w:val="24"/>
          <w:u w:val="single"/>
        </w:rPr>
        <w:t>4</w:t>
      </w:r>
      <w:proofErr w:type="gramStart"/>
      <w:r w:rsidRPr="00A919D6">
        <w:rPr>
          <w:sz w:val="24"/>
          <w:szCs w:val="24"/>
        </w:rPr>
        <w:t>:</w:t>
      </w:r>
      <w:proofErr w:type="gramEnd"/>
      <w:r>
        <w:br/>
        <w:t xml:space="preserve">Chairman: </w:t>
      </w:r>
      <w:r>
        <w:tab/>
      </w:r>
      <w:r>
        <w:tab/>
      </w:r>
      <w:r w:rsidR="00247012">
        <w:tab/>
      </w:r>
      <w:r>
        <w:t>Andrew James</w:t>
      </w:r>
      <w:r>
        <w:br/>
        <w:t>Vice Chairman:</w:t>
      </w:r>
      <w:r>
        <w:tab/>
      </w:r>
      <w:r>
        <w:tab/>
      </w:r>
      <w:r w:rsidR="00247012">
        <w:tab/>
      </w:r>
      <w:proofErr w:type="spellStart"/>
      <w:r>
        <w:t>Dilwyn</w:t>
      </w:r>
      <w:proofErr w:type="spellEnd"/>
      <w:r>
        <w:t xml:space="preserve"> Smith</w:t>
      </w:r>
      <w:r>
        <w:br/>
        <w:t xml:space="preserve">Secretary: </w:t>
      </w:r>
      <w:r>
        <w:tab/>
      </w:r>
      <w:r>
        <w:tab/>
      </w:r>
      <w:r w:rsidR="00247012">
        <w:tab/>
      </w:r>
      <w:r>
        <w:t>Adrian Williams</w:t>
      </w:r>
      <w:r>
        <w:br/>
        <w:t xml:space="preserve">Treasurer: </w:t>
      </w:r>
      <w:r>
        <w:tab/>
      </w:r>
      <w:r>
        <w:tab/>
      </w:r>
      <w:r w:rsidR="00247012">
        <w:tab/>
      </w:r>
      <w:r>
        <w:t>Alan Robinson</w:t>
      </w:r>
      <w:r>
        <w:br/>
        <w:t>Fixture Secretary</w:t>
      </w:r>
      <w:r w:rsidR="00247012">
        <w:tab/>
      </w:r>
      <w:r>
        <w:tab/>
      </w:r>
      <w:proofErr w:type="spellStart"/>
      <w:r>
        <w:t>Dilwyn</w:t>
      </w:r>
      <w:proofErr w:type="spellEnd"/>
      <w:r>
        <w:t xml:space="preserve"> Smith</w:t>
      </w:r>
      <w:r w:rsidR="00247012">
        <w:br/>
        <w:t>Competitions Secretary</w:t>
      </w:r>
      <w:r w:rsidR="00247012">
        <w:tab/>
      </w:r>
      <w:r w:rsidR="00247012">
        <w:tab/>
        <w:t>Barry Brown</w:t>
      </w:r>
      <w:r>
        <w:br/>
        <w:t>President</w:t>
      </w:r>
      <w:r>
        <w:tab/>
      </w:r>
      <w:r>
        <w:tab/>
      </w:r>
      <w:r w:rsidR="00247012">
        <w:tab/>
        <w:t>Tony Wong</w:t>
      </w:r>
      <w:r w:rsidR="00A919D6">
        <w:br/>
      </w:r>
      <w:r w:rsidR="00AE4995">
        <w:br/>
      </w: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341996" w:rsidRDefault="00E44661" w:rsidP="00E44661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lastRenderedPageBreak/>
        <w:t>League Formation</w:t>
      </w:r>
      <w:r>
        <w:t>: Tables as at the end of last year: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1351"/>
        <w:gridCol w:w="440"/>
        <w:gridCol w:w="551"/>
        <w:gridCol w:w="222"/>
        <w:gridCol w:w="440"/>
        <w:gridCol w:w="1354"/>
        <w:gridCol w:w="440"/>
        <w:gridCol w:w="551"/>
      </w:tblGrid>
      <w:tr w:rsidR="00341996" w:rsidRPr="00341996" w:rsidTr="00D079BC"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</w:tr>
      <w:tr w:rsidR="00341996" w:rsidTr="00D079BC"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341996" w:rsidRDefault="00FE19C6" w:rsidP="00341996">
            <w:pPr>
              <w:pStyle w:val="ListParagraph"/>
              <w:ind w:left="0"/>
            </w:pPr>
            <w:proofErr w:type="spellStart"/>
            <w:r>
              <w:t>Penparcau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341996" w:rsidRDefault="00341996" w:rsidP="00B035E6">
            <w:pPr>
              <w:pStyle w:val="ListParagraph"/>
              <w:ind w:left="0"/>
            </w:pPr>
            <w:r>
              <w:t>1</w:t>
            </w:r>
            <w:r w:rsidR="00B035E6">
              <w:t>6</w:t>
            </w:r>
          </w:p>
        </w:tc>
        <w:tc>
          <w:tcPr>
            <w:tcW w:w="0" w:type="auto"/>
          </w:tcPr>
          <w:p w:rsidR="00341996" w:rsidRDefault="00FE19C6" w:rsidP="00341996">
            <w:pPr>
              <w:pStyle w:val="ListParagraph"/>
              <w:ind w:left="0"/>
            </w:pPr>
            <w:r>
              <w:t>108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341996" w:rsidRDefault="00E261C8" w:rsidP="0034199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341996" w:rsidRDefault="00E06E61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341996" w:rsidRDefault="00E261C8" w:rsidP="00341996">
            <w:pPr>
              <w:pStyle w:val="ListParagraph"/>
              <w:ind w:left="0"/>
            </w:pPr>
            <w:r>
              <w:t>113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E06E61" w:rsidRDefault="00E06E61" w:rsidP="00B035E6">
            <w:pPr>
              <w:pStyle w:val="ListParagraph"/>
              <w:ind w:left="0"/>
            </w:pPr>
            <w:r>
              <w:t>Aberystwyth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91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Beulah B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101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Felindre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Aberporth</w:t>
            </w:r>
            <w:proofErr w:type="spellEnd"/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95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E06E61" w:rsidRDefault="00E06E61" w:rsidP="00FE19C6">
            <w:pPr>
              <w:pStyle w:val="ListParagraph"/>
              <w:ind w:left="0"/>
            </w:pPr>
            <w:proofErr w:type="spellStart"/>
            <w:r>
              <w:t>Aberaeron</w:t>
            </w:r>
            <w:proofErr w:type="spellEnd"/>
            <w:r>
              <w:t xml:space="preserve"> A </w:t>
            </w:r>
          </w:p>
        </w:tc>
        <w:tc>
          <w:tcPr>
            <w:tcW w:w="0" w:type="auto"/>
          </w:tcPr>
          <w:p w:rsidR="00E06E61" w:rsidRDefault="00E06E61" w:rsidP="00B035E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Llanarth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83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New Quay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Beulah A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80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Aberaeron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E06E61" w:rsidRDefault="00E06E61" w:rsidP="00B73D5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77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Penparcau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Llanarth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71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proofErr w:type="spellStart"/>
            <w:r>
              <w:t>Rhydlewis</w:t>
            </w:r>
            <w:proofErr w:type="spellEnd"/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E06E61" w:rsidRDefault="00E06E61" w:rsidP="002D4E04">
            <w:pPr>
              <w:pStyle w:val="ListParagraph"/>
              <w:ind w:left="0"/>
            </w:pPr>
            <w:proofErr w:type="spellStart"/>
            <w:r>
              <w:t>Felindre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68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0" w:type="auto"/>
          </w:tcPr>
          <w:p w:rsidR="00E06E61" w:rsidRDefault="00E06E61" w:rsidP="00FE19C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D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0" w:type="auto"/>
          </w:tcPr>
          <w:p w:rsidR="00E06E61" w:rsidRDefault="00E06E61" w:rsidP="002D4E04">
            <w:pPr>
              <w:pStyle w:val="ListParagraph"/>
              <w:ind w:left="0"/>
            </w:pPr>
            <w:proofErr w:type="spellStart"/>
            <w:r>
              <w:t>Aberaeron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62</w:t>
            </w:r>
          </w:p>
        </w:tc>
      </w:tr>
      <w:tr w:rsidR="00E06E61" w:rsidTr="00D079BC"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E06E61" w:rsidRDefault="00E06E61" w:rsidP="002D4E04">
            <w:pPr>
              <w:pStyle w:val="ListParagraph"/>
              <w:ind w:left="0"/>
            </w:pPr>
            <w:proofErr w:type="spellStart"/>
            <w:r>
              <w:t>Aberaeron</w:t>
            </w:r>
            <w:proofErr w:type="spellEnd"/>
            <w:r>
              <w:t xml:space="preserve"> D</w:t>
            </w:r>
          </w:p>
        </w:tc>
        <w:tc>
          <w:tcPr>
            <w:tcW w:w="0" w:type="auto"/>
          </w:tcPr>
          <w:p w:rsidR="00E06E61" w:rsidRDefault="00E06E61">
            <w:r w:rsidRPr="001F7ABA">
              <w:t>18</w:t>
            </w:r>
          </w:p>
        </w:tc>
        <w:tc>
          <w:tcPr>
            <w:tcW w:w="0" w:type="auto"/>
          </w:tcPr>
          <w:p w:rsidR="00E06E61" w:rsidRDefault="00E06E61" w:rsidP="00341996">
            <w:pPr>
              <w:pStyle w:val="ListParagraph"/>
              <w:ind w:left="0"/>
            </w:pPr>
            <w:r>
              <w:t>60</w:t>
            </w:r>
          </w:p>
        </w:tc>
      </w:tr>
    </w:tbl>
    <w:p w:rsidR="004204D0" w:rsidRDefault="006523EA" w:rsidP="00F91065">
      <w:pPr>
        <w:ind w:left="720"/>
      </w:pPr>
      <w:r>
        <w:br/>
      </w:r>
      <w:r w:rsidR="00DB3622">
        <w:t>New teams enter</w:t>
      </w:r>
      <w:r w:rsidR="002C599C">
        <w:t xml:space="preserve">ing the league </w:t>
      </w:r>
      <w:r w:rsidR="00D5403C">
        <w:t>are</w:t>
      </w:r>
      <w:r w:rsidR="002C599C">
        <w:t xml:space="preserve"> </w:t>
      </w:r>
      <w:proofErr w:type="spellStart"/>
      <w:r w:rsidR="00D93B17">
        <w:t>Rhydlewis</w:t>
      </w:r>
      <w:proofErr w:type="spellEnd"/>
      <w:r w:rsidR="00D5403C">
        <w:t xml:space="preserve"> B</w:t>
      </w:r>
      <w:r w:rsidR="00D93B17">
        <w:t xml:space="preserve">, </w:t>
      </w:r>
      <w:proofErr w:type="spellStart"/>
      <w:r w:rsidR="00D93B17">
        <w:t>Lampeter</w:t>
      </w:r>
      <w:proofErr w:type="spellEnd"/>
      <w:r w:rsidR="00D93B17">
        <w:t xml:space="preserve">, </w:t>
      </w:r>
      <w:proofErr w:type="spellStart"/>
      <w:r w:rsidR="00D93B17">
        <w:t>Llandysul</w:t>
      </w:r>
      <w:proofErr w:type="spellEnd"/>
      <w:r w:rsidR="00D93B17">
        <w:t xml:space="preserve"> A</w:t>
      </w:r>
      <w:r w:rsidR="00D5403C">
        <w:t xml:space="preserve"> </w:t>
      </w:r>
      <w:r w:rsidR="002C599C">
        <w:t>and</w:t>
      </w:r>
      <w:r w:rsidR="000401D0">
        <w:t xml:space="preserve"> </w:t>
      </w:r>
      <w:proofErr w:type="spellStart"/>
      <w:r w:rsidR="00D93B17">
        <w:t>Llandysul</w:t>
      </w:r>
      <w:proofErr w:type="spellEnd"/>
      <w:r w:rsidR="00D93B17">
        <w:t xml:space="preserve"> B</w:t>
      </w:r>
      <w:r w:rsidR="00D93B17">
        <w:br/>
        <w:t xml:space="preserve">Teams withdrawing from the league are New Quay, </w:t>
      </w:r>
      <w:proofErr w:type="spellStart"/>
      <w:r w:rsidR="00D93B17">
        <w:t>Llanon</w:t>
      </w:r>
      <w:proofErr w:type="spellEnd"/>
      <w:r w:rsidR="00D93B17">
        <w:t xml:space="preserve"> D and </w:t>
      </w:r>
      <w:proofErr w:type="spellStart"/>
      <w:r w:rsidR="00D5403C">
        <w:t>Felindre</w:t>
      </w:r>
      <w:proofErr w:type="spellEnd"/>
      <w:r w:rsidR="00D5403C">
        <w:t xml:space="preserve"> B</w:t>
      </w:r>
      <w:r w:rsidR="00DB3622">
        <w:t>.</w:t>
      </w:r>
      <w:r w:rsidR="009F32D3">
        <w:br/>
        <w:t xml:space="preserve">The committee agreed to </w:t>
      </w:r>
      <w:r w:rsidR="00D5403C">
        <w:t xml:space="preserve">accept </w:t>
      </w:r>
      <w:r w:rsidR="00D93B17">
        <w:t>all the</w:t>
      </w:r>
      <w:r w:rsidR="00D5403C">
        <w:t xml:space="preserve"> new teams</w:t>
      </w:r>
      <w:r w:rsidR="009F32D3">
        <w:t xml:space="preserve"> </w:t>
      </w:r>
      <w:r w:rsidR="003410D8">
        <w:t xml:space="preserve">entering </w:t>
      </w:r>
      <w:r w:rsidR="00D93B17">
        <w:t>the league.</w:t>
      </w:r>
      <w:r w:rsidR="00D93B17">
        <w:br/>
        <w:t xml:space="preserve">As there </w:t>
      </w:r>
      <w:r w:rsidR="000401D0">
        <w:t>are</w:t>
      </w:r>
      <w:r w:rsidR="00D93B17">
        <w:t xml:space="preserve"> now 20 teams in the league it was decided to have a split of 10 in both divisions. The 3’rd place team did not wish to be promoted </w:t>
      </w:r>
      <w:r w:rsidR="000401D0">
        <w:t xml:space="preserve">from Division 2 </w:t>
      </w:r>
      <w:r w:rsidR="00D93B17">
        <w:t xml:space="preserve">and there was no representation present from the next placed teams. After some deliberation it was decided to </w:t>
      </w:r>
      <w:r w:rsidR="004204D0">
        <w:t xml:space="preserve">promote the top 2 teams from </w:t>
      </w:r>
      <w:r w:rsidR="004A4DCC">
        <w:t>D</w:t>
      </w:r>
      <w:r w:rsidR="004204D0">
        <w:t xml:space="preserve">ivision 2 </w:t>
      </w:r>
      <w:r w:rsidR="00D93B17">
        <w:t xml:space="preserve">plus it was also decided to promote the new </w:t>
      </w:r>
      <w:proofErr w:type="spellStart"/>
      <w:r w:rsidR="00D93B17">
        <w:t>Llandysul</w:t>
      </w:r>
      <w:proofErr w:type="spellEnd"/>
      <w:r w:rsidR="00D93B17">
        <w:t xml:space="preserve"> A team straight into Division 1 due to the </w:t>
      </w:r>
      <w:r w:rsidR="000401D0">
        <w:t>ability</w:t>
      </w:r>
      <w:r w:rsidR="00D93B17">
        <w:t xml:space="preserve"> in th</w:t>
      </w:r>
      <w:r w:rsidR="000401D0">
        <w:t>is</w:t>
      </w:r>
      <w:r w:rsidR="00D93B17">
        <w:t xml:space="preserve"> team.  </w:t>
      </w:r>
      <w:r w:rsidR="003739C4">
        <w:br/>
        <w:t xml:space="preserve">As New Quay and </w:t>
      </w:r>
      <w:proofErr w:type="spellStart"/>
      <w:r w:rsidR="003739C4">
        <w:t>Llanon</w:t>
      </w:r>
      <w:proofErr w:type="spellEnd"/>
      <w:r w:rsidR="003739C4">
        <w:t xml:space="preserve"> D had withdrawn their teams</w:t>
      </w:r>
      <w:r w:rsidR="000401D0">
        <w:t xml:space="preserve"> from the league</w:t>
      </w:r>
      <w:r w:rsidR="003739C4">
        <w:t xml:space="preserve"> it was decided not to relegate any teams from Division 1.</w:t>
      </w:r>
      <w:r w:rsidR="004204D0">
        <w:br/>
      </w:r>
      <w:r w:rsidR="00603681">
        <w:t xml:space="preserve">It was agreed that </w:t>
      </w:r>
      <w:proofErr w:type="spellStart"/>
      <w:r w:rsidR="003E6B4D">
        <w:t>Aberaeron</w:t>
      </w:r>
      <w:proofErr w:type="spellEnd"/>
      <w:r w:rsidR="003E6B4D">
        <w:t xml:space="preserve"> B, </w:t>
      </w:r>
      <w:proofErr w:type="spellStart"/>
      <w:r w:rsidR="003E6B4D">
        <w:t>Aberaeron</w:t>
      </w:r>
      <w:proofErr w:type="spellEnd"/>
      <w:r w:rsidR="003E6B4D">
        <w:t xml:space="preserve"> D, Beulah A, </w:t>
      </w:r>
      <w:proofErr w:type="spellStart"/>
      <w:r w:rsidR="003E6B4D">
        <w:t>Llandysul</w:t>
      </w:r>
      <w:proofErr w:type="spellEnd"/>
      <w:r w:rsidR="003E6B4D">
        <w:t xml:space="preserve"> A and </w:t>
      </w:r>
      <w:proofErr w:type="spellStart"/>
      <w:r w:rsidR="003E6B4D">
        <w:t>Llandysul</w:t>
      </w:r>
      <w:proofErr w:type="spellEnd"/>
      <w:r w:rsidR="003E6B4D">
        <w:t xml:space="preserve"> B</w:t>
      </w:r>
      <w:r w:rsidR="00F37020">
        <w:t xml:space="preserve"> </w:t>
      </w:r>
      <w:r w:rsidR="000401D0">
        <w:t xml:space="preserve">will </w:t>
      </w:r>
      <w:r w:rsidR="00F37020">
        <w:t>play</w:t>
      </w:r>
      <w:r w:rsidR="00603681">
        <w:t xml:space="preserve"> all their games on </w:t>
      </w:r>
      <w:r w:rsidR="00F37020">
        <w:t xml:space="preserve">Wednesdays. </w:t>
      </w:r>
      <w:r w:rsidR="00603681">
        <w:t>Where problems arise with fixture dates then the captains are expected to resolve the issues amongst themselves.</w:t>
      </w:r>
      <w:r w:rsidR="007E55A7">
        <w:br/>
        <w:t>It was agreed t</w:t>
      </w:r>
      <w:r w:rsidR="00F37020">
        <w:t xml:space="preserve">o start the league on Thursday </w:t>
      </w:r>
      <w:r w:rsidR="003E6B4D">
        <w:t>3</w:t>
      </w:r>
      <w:r w:rsidR="007E55A7">
        <w:t>’</w:t>
      </w:r>
      <w:r w:rsidR="003E6B4D">
        <w:t>rd</w:t>
      </w:r>
      <w:r w:rsidR="007E55A7">
        <w:t xml:space="preserve"> October 201</w:t>
      </w:r>
      <w:r w:rsidR="003E6B4D">
        <w:t>3</w:t>
      </w:r>
      <w:r w:rsidR="007E55A7">
        <w:t>.</w:t>
      </w:r>
      <w:r w:rsidR="00AD2927">
        <w:br/>
        <w:t xml:space="preserve">The first half will run from 3’rd Oct to </w:t>
      </w:r>
      <w:proofErr w:type="gramStart"/>
      <w:r w:rsidR="00AD2927">
        <w:t>12’th</w:t>
      </w:r>
      <w:proofErr w:type="gramEnd"/>
      <w:r w:rsidR="00AD2927">
        <w:t xml:space="preserve"> Dec and the second half from 9’th Jan to 20’th March.</w:t>
      </w:r>
      <w:r w:rsidR="00A919D6">
        <w:br/>
      </w:r>
    </w:p>
    <w:p w:rsidR="004B09A0" w:rsidRDefault="0073214B" w:rsidP="00E9255E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Treasurers Report</w:t>
      </w:r>
      <w:r>
        <w:t xml:space="preserve">: </w:t>
      </w:r>
      <w:r w:rsidR="000401D0">
        <w:t>The T</w:t>
      </w:r>
      <w:r w:rsidR="000946AC">
        <w:t xml:space="preserve">reasurer’s report was approved and agreed as correct by the committee. </w:t>
      </w:r>
      <w:r w:rsidR="00830798">
        <w:br/>
        <w:t>Proposed by Barry Brown and Seconded by Daryl Walters.</w:t>
      </w:r>
      <w:r w:rsidR="000946AC">
        <w:br/>
        <w:t xml:space="preserve">All teams are up to date with payments. </w:t>
      </w:r>
      <w:r w:rsidR="000946AC">
        <w:br/>
        <w:t>Potential sponsorship for the coming season was discussed with the onus on each club to look for sponsors.</w:t>
      </w:r>
      <w:r w:rsidR="00830798">
        <w:t xml:space="preserve"> </w:t>
      </w:r>
      <w:r w:rsidR="00AD2927">
        <w:t>David Hendy’s sponsorship for last year was outstanding plus no payment had been received from the President of the league.</w:t>
      </w:r>
      <w:r w:rsidR="00DA3A51">
        <w:br/>
      </w:r>
      <w:r w:rsidR="00830798">
        <w:t xml:space="preserve">The Secretary </w:t>
      </w:r>
      <w:r w:rsidR="00AD2927">
        <w:t>explained that money from David Hendy will be paid together with this year’s sponsorship. Other sponsorship options are also being looked into.</w:t>
      </w:r>
      <w:r w:rsidR="00830798">
        <w:br/>
      </w:r>
      <w:r w:rsidR="00E9255E">
        <w:t xml:space="preserve">Proposed by Gareth Davies and seconded by Andrew </w:t>
      </w:r>
      <w:r w:rsidR="00C1626B">
        <w:t>James</w:t>
      </w:r>
      <w:r w:rsidR="00E9255E">
        <w:t>.</w:t>
      </w:r>
      <w:r w:rsidR="004B09A0">
        <w:br/>
      </w:r>
    </w:p>
    <w:p w:rsidR="00DB3622" w:rsidRDefault="004B09A0" w:rsidP="00DB3622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Fees</w:t>
      </w:r>
      <w:r w:rsidRPr="004B09A0">
        <w:t>:</w:t>
      </w:r>
      <w:r>
        <w:t xml:space="preserve"> </w:t>
      </w:r>
      <w:r w:rsidR="00AD2927">
        <w:br/>
      </w:r>
      <w:r w:rsidR="00AD2927" w:rsidRPr="00AD2927">
        <w:rPr>
          <w:b/>
        </w:rPr>
        <w:t>League Fees</w:t>
      </w:r>
      <w:r w:rsidR="00AD2927">
        <w:t xml:space="preserve">: </w:t>
      </w:r>
      <w:r>
        <w:t xml:space="preserve">It was decided not to change the </w:t>
      </w:r>
      <w:r w:rsidR="00AD2927">
        <w:t xml:space="preserve">league </w:t>
      </w:r>
      <w:r>
        <w:t>fees for the 201</w:t>
      </w:r>
      <w:r w:rsidR="00AD2927">
        <w:t>3</w:t>
      </w:r>
      <w:r>
        <w:t>/1</w:t>
      </w:r>
      <w:r w:rsidR="00AD2927">
        <w:t>4</w:t>
      </w:r>
      <w:r>
        <w:t xml:space="preserve"> season.</w:t>
      </w:r>
      <w:r w:rsidR="00AD2927">
        <w:br/>
        <w:t>Proposed by Phil Burrows and Seconded by Daryl Walters.</w:t>
      </w:r>
      <w:r w:rsidR="00AD2927">
        <w:br/>
      </w:r>
      <w:r w:rsidR="00AD2927" w:rsidRPr="00AD2927">
        <w:rPr>
          <w:b/>
        </w:rPr>
        <w:t>Secretaries Fees</w:t>
      </w:r>
      <w:r w:rsidR="00AD2927">
        <w:t>: It was agreed not to change the fees from £200 for the 2013/14 season.</w:t>
      </w:r>
      <w:r w:rsidR="000946AC">
        <w:br/>
      </w:r>
    </w:p>
    <w:p w:rsidR="009B6EA4" w:rsidRDefault="0073214B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Any Other Matters</w:t>
      </w:r>
      <w:r>
        <w:t xml:space="preserve">: </w:t>
      </w:r>
      <w:r w:rsidR="00A919D6">
        <w:br/>
      </w:r>
      <w:r w:rsidR="00C4738F">
        <w:t>Venues for</w:t>
      </w:r>
      <w:r w:rsidR="00E45215">
        <w:t xml:space="preserve"> the </w:t>
      </w:r>
      <w:r w:rsidR="00C4738F">
        <w:t xml:space="preserve">Semi Finals and Finals of </w:t>
      </w:r>
      <w:r w:rsidR="00E45215">
        <w:t xml:space="preserve">Team </w:t>
      </w:r>
      <w:r w:rsidR="00C4738F">
        <w:t>Cup Competitions</w:t>
      </w:r>
      <w:proofErr w:type="gramStart"/>
      <w:r w:rsidR="00C4738F">
        <w:t>:</w:t>
      </w:r>
      <w:proofErr w:type="gramEnd"/>
      <w:r w:rsidR="00FC068B">
        <w:br/>
      </w:r>
      <w:r w:rsidR="00E45215">
        <w:t>This was raised</w:t>
      </w:r>
      <w:r w:rsidR="00B53A53">
        <w:t xml:space="preserve"> at the E</w:t>
      </w:r>
      <w:r w:rsidR="00FC068B">
        <w:t>xtraordinary meeting on 22’nd January 2013 for discussion at this AGM</w:t>
      </w:r>
      <w:r w:rsidR="00FC068B">
        <w:br/>
        <w:t>The venues  and the rank order drawn at random a</w:t>
      </w:r>
      <w:r w:rsidR="00B53A53">
        <w:t>t the E</w:t>
      </w:r>
      <w:r w:rsidR="00FC068B">
        <w:t xml:space="preserve">xtraordinary meeting were approved with the two new clubs </w:t>
      </w:r>
      <w:proofErr w:type="spellStart"/>
      <w:r w:rsidR="00FC068B">
        <w:t>Lampeter</w:t>
      </w:r>
      <w:proofErr w:type="spellEnd"/>
      <w:r w:rsidR="00FC068B">
        <w:t xml:space="preserve"> and </w:t>
      </w:r>
      <w:proofErr w:type="spellStart"/>
      <w:r w:rsidR="00FC068B">
        <w:t>Llandysul</w:t>
      </w:r>
      <w:proofErr w:type="spellEnd"/>
      <w:r w:rsidR="00FC068B">
        <w:t xml:space="preserve"> added to this list at the bottom and New Quay removed as they have </w:t>
      </w:r>
      <w:r w:rsidR="00E45215">
        <w:t xml:space="preserve">now </w:t>
      </w:r>
      <w:r w:rsidR="00FC068B">
        <w:lastRenderedPageBreak/>
        <w:t>withdrawn from the league.</w:t>
      </w:r>
      <w:r w:rsidR="00E45215">
        <w:br/>
      </w:r>
      <w:r w:rsidR="00FC068B">
        <w:br/>
        <w:t>The rank order of clubs is as follows:</w:t>
      </w:r>
      <w:r w:rsidR="00E45215">
        <w:br/>
      </w:r>
      <w:r w:rsidR="00FC068B">
        <w:br/>
      </w:r>
      <w:proofErr w:type="spellStart"/>
      <w:r w:rsidR="00FC068B">
        <w:t>Rhydlewis</w:t>
      </w:r>
      <w:proofErr w:type="spellEnd"/>
      <w:r w:rsidR="00FC068B">
        <w:br/>
      </w:r>
      <w:proofErr w:type="spellStart"/>
      <w:r w:rsidR="00FC068B">
        <w:t>Llanarth</w:t>
      </w:r>
      <w:proofErr w:type="spellEnd"/>
      <w:r w:rsidR="00FC068B">
        <w:br/>
      </w:r>
      <w:proofErr w:type="spellStart"/>
      <w:r w:rsidR="00FC068B">
        <w:t>Llanon</w:t>
      </w:r>
      <w:proofErr w:type="spellEnd"/>
      <w:r w:rsidR="00FC068B">
        <w:br/>
        <w:t>Beulah</w:t>
      </w:r>
      <w:r w:rsidR="00FC068B">
        <w:br/>
      </w:r>
      <w:proofErr w:type="spellStart"/>
      <w:r w:rsidR="00FC068B">
        <w:t>Penparcau</w:t>
      </w:r>
      <w:proofErr w:type="spellEnd"/>
      <w:r w:rsidR="00FC068B">
        <w:br/>
        <w:t>Royal Pier</w:t>
      </w:r>
      <w:r w:rsidR="00FC068B">
        <w:br/>
      </w:r>
      <w:proofErr w:type="spellStart"/>
      <w:r w:rsidR="00FC068B">
        <w:t>Aberaeron</w:t>
      </w:r>
      <w:proofErr w:type="spellEnd"/>
      <w:r w:rsidR="00FC068B">
        <w:br/>
      </w:r>
      <w:proofErr w:type="spellStart"/>
      <w:r w:rsidR="00FC068B">
        <w:t>Felindre</w:t>
      </w:r>
      <w:proofErr w:type="spellEnd"/>
      <w:r w:rsidR="00FC068B">
        <w:br/>
      </w:r>
      <w:proofErr w:type="spellStart"/>
      <w:r w:rsidR="00FC068B">
        <w:t>Lampeter</w:t>
      </w:r>
      <w:proofErr w:type="spellEnd"/>
      <w:r w:rsidR="00FC068B">
        <w:br/>
      </w:r>
      <w:proofErr w:type="spellStart"/>
      <w:r w:rsidR="00FC068B">
        <w:t>Llandysul</w:t>
      </w:r>
      <w:proofErr w:type="spellEnd"/>
      <w:r w:rsidR="00FC068B">
        <w:br/>
      </w:r>
      <w:r w:rsidR="001C4993">
        <w:t>Where at team(s) is involved in a scheduled  venue that is also their home venue, then the next venue down the list is selected.</w:t>
      </w:r>
      <w:r w:rsidR="001C4993">
        <w:br/>
        <w:t>Once a venue is used, then this venue then moves to the bottom of the list.</w:t>
      </w:r>
      <w:r w:rsidR="001C4993">
        <w:br/>
      </w:r>
      <w:r w:rsidR="00E45215">
        <w:t>The S</w:t>
      </w:r>
      <w:r w:rsidR="001C4993">
        <w:t xml:space="preserve">ecretary is responsible for assigning the venues. This decision is final.  </w:t>
      </w:r>
      <w:r w:rsidR="00B53A53">
        <w:br/>
      </w:r>
      <w:bookmarkStart w:id="0" w:name="_GoBack"/>
      <w:r w:rsidR="00B53A53">
        <w:t xml:space="preserve">This proposal was approved by </w:t>
      </w:r>
      <w:r w:rsidR="004C18EE">
        <w:t>B</w:t>
      </w:r>
      <w:r w:rsidR="00B53A53">
        <w:t>arry Brown and Seconded by Daryl Walters.</w:t>
      </w:r>
      <w:bookmarkEnd w:id="0"/>
      <w:r w:rsidR="001C4993">
        <w:br/>
      </w:r>
      <w:r w:rsidR="001C4993">
        <w:br/>
      </w:r>
    </w:p>
    <w:p w:rsidR="00220A82" w:rsidRDefault="009B6EA4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Date of Next AGM Meeting</w:t>
      </w:r>
      <w:r>
        <w:t>: It was agreed to</w:t>
      </w:r>
      <w:r w:rsidR="00E9255E">
        <w:t xml:space="preserve"> hold the next AGM on Thursday </w:t>
      </w:r>
      <w:r w:rsidR="009B2254">
        <w:t>4’th September</w:t>
      </w:r>
      <w:r w:rsidR="00AD2927">
        <w:t xml:space="preserve"> 2014</w:t>
      </w:r>
      <w:r w:rsidR="0011745D">
        <w:t xml:space="preserve"> at </w:t>
      </w:r>
      <w:proofErr w:type="spellStart"/>
      <w:r w:rsidR="0011745D">
        <w:t>Aberaeron</w:t>
      </w:r>
      <w:proofErr w:type="spellEnd"/>
      <w:r w:rsidR="0011745D">
        <w:t xml:space="preserve"> </w:t>
      </w:r>
      <w:r w:rsidR="00E9255E">
        <w:t xml:space="preserve">Memorial </w:t>
      </w:r>
      <w:r w:rsidR="0011745D">
        <w:t>Hall.</w:t>
      </w:r>
      <w:r w:rsidR="00220A82">
        <w:br/>
      </w:r>
    </w:p>
    <w:sectPr w:rsidR="00220A82" w:rsidSect="009B6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DEE"/>
    <w:multiLevelType w:val="hybridMultilevel"/>
    <w:tmpl w:val="82B852F4"/>
    <w:lvl w:ilvl="0" w:tplc="05BE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401D0"/>
    <w:rsid w:val="000946AC"/>
    <w:rsid w:val="000A1AA9"/>
    <w:rsid w:val="000A2E0B"/>
    <w:rsid w:val="0011745D"/>
    <w:rsid w:val="001877D4"/>
    <w:rsid w:val="001C4993"/>
    <w:rsid w:val="00220A82"/>
    <w:rsid w:val="00247012"/>
    <w:rsid w:val="002C599C"/>
    <w:rsid w:val="002F227C"/>
    <w:rsid w:val="00307383"/>
    <w:rsid w:val="003410D8"/>
    <w:rsid w:val="00341996"/>
    <w:rsid w:val="003739C4"/>
    <w:rsid w:val="003D0934"/>
    <w:rsid w:val="003E6B4D"/>
    <w:rsid w:val="004204D0"/>
    <w:rsid w:val="004847A4"/>
    <w:rsid w:val="004A4DCC"/>
    <w:rsid w:val="004B09A0"/>
    <w:rsid w:val="004C18EE"/>
    <w:rsid w:val="006026E0"/>
    <w:rsid w:val="00603681"/>
    <w:rsid w:val="006523EA"/>
    <w:rsid w:val="00657E0B"/>
    <w:rsid w:val="0073214B"/>
    <w:rsid w:val="0077621D"/>
    <w:rsid w:val="007C66C0"/>
    <w:rsid w:val="007E55A7"/>
    <w:rsid w:val="00830798"/>
    <w:rsid w:val="008A0246"/>
    <w:rsid w:val="008C1892"/>
    <w:rsid w:val="009102AE"/>
    <w:rsid w:val="00943E1B"/>
    <w:rsid w:val="009459AC"/>
    <w:rsid w:val="00962479"/>
    <w:rsid w:val="00962A28"/>
    <w:rsid w:val="009B2254"/>
    <w:rsid w:val="009B6EA4"/>
    <w:rsid w:val="009C64DD"/>
    <w:rsid w:val="009F32D3"/>
    <w:rsid w:val="009F4F13"/>
    <w:rsid w:val="00A919D6"/>
    <w:rsid w:val="00AD2927"/>
    <w:rsid w:val="00AE4995"/>
    <w:rsid w:val="00AF5AE7"/>
    <w:rsid w:val="00B035E6"/>
    <w:rsid w:val="00B53A53"/>
    <w:rsid w:val="00BB29EC"/>
    <w:rsid w:val="00BE5A43"/>
    <w:rsid w:val="00C1626B"/>
    <w:rsid w:val="00C2602E"/>
    <w:rsid w:val="00C4738F"/>
    <w:rsid w:val="00C53789"/>
    <w:rsid w:val="00D079BC"/>
    <w:rsid w:val="00D5403C"/>
    <w:rsid w:val="00D756DE"/>
    <w:rsid w:val="00D93B17"/>
    <w:rsid w:val="00DA3A51"/>
    <w:rsid w:val="00DB3622"/>
    <w:rsid w:val="00DD1C29"/>
    <w:rsid w:val="00E06E61"/>
    <w:rsid w:val="00E261C8"/>
    <w:rsid w:val="00E44661"/>
    <w:rsid w:val="00E45215"/>
    <w:rsid w:val="00E9255E"/>
    <w:rsid w:val="00E95D12"/>
    <w:rsid w:val="00EC484B"/>
    <w:rsid w:val="00F37020"/>
    <w:rsid w:val="00F91065"/>
    <w:rsid w:val="00FC068B"/>
    <w:rsid w:val="00FE19C6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FDC9-2853-4A0A-9367-774308B1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19</cp:revision>
  <dcterms:created xsi:type="dcterms:W3CDTF">2013-09-07T08:48:00Z</dcterms:created>
  <dcterms:modified xsi:type="dcterms:W3CDTF">2013-09-07T11:34:00Z</dcterms:modified>
</cp:coreProperties>
</file>